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C9E86" w14:textId="77777777" w:rsidR="0007287D" w:rsidRDefault="0007287D" w:rsidP="0007287D">
      <w:pPr>
        <w:spacing w:after="120" w:line="259" w:lineRule="auto"/>
        <w:jc w:val="center"/>
        <w:rPr>
          <w:b/>
          <w:sz w:val="36"/>
          <w:szCs w:val="36"/>
        </w:rPr>
      </w:pPr>
      <w:r>
        <w:rPr>
          <w:noProof/>
          <w14:ligatures w14:val="none"/>
        </w:rPr>
        <w:drawing>
          <wp:inline distT="0" distB="0" distL="0" distR="0" wp14:anchorId="220882B2" wp14:editId="3B8AB112">
            <wp:extent cx="3162300" cy="1714500"/>
            <wp:effectExtent l="0" t="0" r="0" b="0"/>
            <wp:docPr id="1073741825" name="officeArt object" descr="Screenshot 2024-09-24 alle 13.05.20.png"/>
            <wp:cNvGraphicFramePr/>
            <a:graphic xmlns:a="http://schemas.openxmlformats.org/drawingml/2006/main">
              <a:graphicData uri="http://schemas.openxmlformats.org/drawingml/2006/picture">
                <pic:pic xmlns:pic="http://schemas.openxmlformats.org/drawingml/2006/picture">
                  <pic:nvPicPr>
                    <pic:cNvPr id="1073741825" name="officeArt object" descr="Screenshot 2024-09-24 alle 13.05.20.png"/>
                    <pic:cNvPicPr/>
                  </pic:nvPicPr>
                  <pic:blipFill>
                    <a:blip r:embed="rId8"/>
                    <a:stretch>
                      <a:fillRect/>
                    </a:stretch>
                  </pic:blipFill>
                  <pic:spPr>
                    <a:xfrm>
                      <a:off x="0" y="0"/>
                      <a:ext cx="3162300" cy="1714500"/>
                    </a:xfrm>
                    <a:prstGeom prst="rect">
                      <a:avLst/>
                    </a:prstGeom>
                    <a:ln w="12700" cap="flat">
                      <a:noFill/>
                      <a:miter lim="400000"/>
                    </a:ln>
                    <a:effectLst/>
                  </pic:spPr>
                </pic:pic>
              </a:graphicData>
            </a:graphic>
          </wp:inline>
        </w:drawing>
      </w:r>
    </w:p>
    <w:p w14:paraId="2E8A3B0B" w14:textId="77777777" w:rsidR="0007287D" w:rsidRDefault="0007287D" w:rsidP="0007287D">
      <w:pPr>
        <w:spacing w:after="120" w:line="259" w:lineRule="auto"/>
        <w:jc w:val="center"/>
        <w:rPr>
          <w:b/>
          <w:sz w:val="36"/>
          <w:szCs w:val="36"/>
        </w:rPr>
      </w:pPr>
    </w:p>
    <w:p w14:paraId="0807EFF6" w14:textId="77777777" w:rsidR="0007287D" w:rsidRDefault="0007287D" w:rsidP="0007287D">
      <w:pPr>
        <w:spacing w:after="120" w:line="259" w:lineRule="auto"/>
        <w:jc w:val="center"/>
        <w:rPr>
          <w:b/>
          <w:sz w:val="36"/>
          <w:szCs w:val="36"/>
        </w:rPr>
      </w:pPr>
      <w:r>
        <w:rPr>
          <w:b/>
          <w:sz w:val="36"/>
          <w:szCs w:val="36"/>
        </w:rPr>
        <w:t>LA BIENNALE DELL’ECONOMIA COOPERATIVA</w:t>
      </w:r>
    </w:p>
    <w:p w14:paraId="338D777A" w14:textId="77777777" w:rsidR="0007287D" w:rsidRDefault="0007287D" w:rsidP="0007287D">
      <w:pPr>
        <w:spacing w:after="120" w:line="259" w:lineRule="auto"/>
        <w:jc w:val="both"/>
        <w:rPr>
          <w:i/>
          <w:sz w:val="24"/>
          <w:szCs w:val="24"/>
        </w:rPr>
      </w:pPr>
      <w:r>
        <w:rPr>
          <w:i/>
          <w:color w:val="FFFFFF"/>
          <w:sz w:val="24"/>
          <w:szCs w:val="24"/>
        </w:rPr>
        <w:t>LE DELL'ECONOMIA COOPERATIVA:</w:t>
      </w:r>
    </w:p>
    <w:p w14:paraId="552D4542" w14:textId="77777777" w:rsidR="0007287D" w:rsidRPr="00502DB3" w:rsidRDefault="0007287D" w:rsidP="0007287D">
      <w:pPr>
        <w:spacing w:after="120" w:line="259" w:lineRule="auto"/>
        <w:ind w:left="567"/>
        <w:jc w:val="both"/>
        <w:rPr>
          <w:i/>
          <w:sz w:val="24"/>
          <w:szCs w:val="24"/>
        </w:rPr>
      </w:pPr>
      <w:r w:rsidRPr="00502DB3">
        <w:rPr>
          <w:i/>
          <w:sz w:val="24"/>
          <w:szCs w:val="24"/>
        </w:rPr>
        <w:t>La Biennale dell’Economia Cooperativa costituisce il più importante momento di confronto e dibattito pubblico organizzato da Legacoop. Un’occasione unica per approfondire il ruolo che la cooperazione può svolgere per contribuire appieno alla crescita economica e sociale dell’Italia, insieme ai rappresentanti delle istituzioni nazionali ed europee, della politica e dell’economia, del mondo accademico, della cultura e dell’informazione.</w:t>
      </w:r>
    </w:p>
    <w:p w14:paraId="44C6C8D2" w14:textId="77777777" w:rsidR="0007287D" w:rsidRPr="00502DB3" w:rsidRDefault="0007287D" w:rsidP="0007287D">
      <w:pPr>
        <w:spacing w:after="120" w:line="259" w:lineRule="auto"/>
        <w:ind w:left="567"/>
        <w:jc w:val="both"/>
        <w:rPr>
          <w:i/>
          <w:sz w:val="24"/>
          <w:szCs w:val="24"/>
        </w:rPr>
      </w:pPr>
      <w:r w:rsidRPr="00502DB3">
        <w:rPr>
          <w:i/>
          <w:sz w:val="24"/>
          <w:szCs w:val="24"/>
        </w:rPr>
        <w:t>Alle precedenti edizioni, a partire dal 2016, hanno partecipato figure quali il presidente emerito della Repubblica, Giorgio Napolitano, l’ex presidente del Consiglio e della Commissione Europea, Romano Prodi, i premi Nobel per l’Economia, Amartya Sen e Joseph Stiglitz e il cardinale Matteo Maria Zuppi.</w:t>
      </w:r>
    </w:p>
    <w:p w14:paraId="191303F2" w14:textId="77777777" w:rsidR="0007287D" w:rsidRPr="00502DB3" w:rsidRDefault="0007287D" w:rsidP="0007287D">
      <w:pPr>
        <w:spacing w:after="120" w:line="259" w:lineRule="auto"/>
        <w:ind w:left="567"/>
        <w:jc w:val="both"/>
        <w:rPr>
          <w:i/>
          <w:sz w:val="24"/>
          <w:szCs w:val="24"/>
        </w:rPr>
      </w:pPr>
    </w:p>
    <w:p w14:paraId="098B24B9" w14:textId="77777777" w:rsidR="0007287D" w:rsidRPr="00502DB3" w:rsidRDefault="0007287D" w:rsidP="0007287D">
      <w:pPr>
        <w:numPr>
          <w:ilvl w:val="1"/>
          <w:numId w:val="1"/>
        </w:numPr>
        <w:spacing w:after="120" w:line="259" w:lineRule="auto"/>
        <w:ind w:left="567"/>
        <w:rPr>
          <w:b/>
          <w:i/>
          <w:sz w:val="24"/>
          <w:szCs w:val="24"/>
        </w:rPr>
      </w:pPr>
      <w:r w:rsidRPr="00502DB3">
        <w:rPr>
          <w:b/>
          <w:i/>
          <w:sz w:val="24"/>
          <w:szCs w:val="24"/>
        </w:rPr>
        <w:t>L’EDIZIONE 2024: FUTURO PLURALE</w:t>
      </w:r>
    </w:p>
    <w:p w14:paraId="3A0C7D76" w14:textId="77777777" w:rsidR="0007287D" w:rsidRPr="00502DB3" w:rsidRDefault="0007287D" w:rsidP="0007287D">
      <w:pPr>
        <w:spacing w:after="120" w:line="259" w:lineRule="auto"/>
        <w:ind w:left="567"/>
        <w:jc w:val="both"/>
        <w:rPr>
          <w:i/>
          <w:sz w:val="24"/>
          <w:szCs w:val="24"/>
        </w:rPr>
      </w:pPr>
      <w:r w:rsidRPr="00502DB3">
        <w:rPr>
          <w:i/>
          <w:sz w:val="24"/>
          <w:szCs w:val="24"/>
        </w:rPr>
        <w:t>Dopo la sospensione causata dalla pandemia, la Biennale dell’Economia Cooperativa ritorna al centro dell’agenda italiana nel 2024: il 24 e il 25 ottobre, a Palazzo Re Enzo, nel cuore di Bologna. Coinvolgendo autorità ed esperti a livello internazionale negli incontri istituzionali, ma anche la cittadinanza, con numerose iniziative aperte al pubblico e l’intero Paese, attraverso una copertura comunicativa a livello nazionale.</w:t>
      </w:r>
    </w:p>
    <w:p w14:paraId="0C35F0D0" w14:textId="77777777" w:rsidR="0007287D" w:rsidRPr="00502DB3" w:rsidRDefault="0007287D" w:rsidP="0007287D">
      <w:pPr>
        <w:spacing w:after="120" w:line="259" w:lineRule="auto"/>
        <w:ind w:left="567"/>
        <w:jc w:val="both"/>
        <w:rPr>
          <w:sz w:val="24"/>
          <w:szCs w:val="24"/>
        </w:rPr>
      </w:pPr>
      <w:r w:rsidRPr="00502DB3">
        <w:rPr>
          <w:i/>
          <w:sz w:val="24"/>
          <w:szCs w:val="24"/>
        </w:rPr>
        <w:t>La Biennale dell’Economia Cooperativa intende rappresentare il punto di riferimento nazionale ed europeo sul tema, con l’obiettivo di sviluppare riflessioni sul contributo che la cooperazione può dare per costruire una società più giusta, più equa, più sostenibile. La cooperazione riafferma l’impegno di continuare a svolgere la funzione sociale che le viene riconosciuta dall’articolo 45 della Costituzione, per promuovere partecipazione attiva delle comunità, inclusione e pari opportunità in relazione alle sfide di oggi, da quella ambientale ed energetica alla trasformazione digitale, ai cambiamenti nel mondo del lavoro e della produzione.</w:t>
      </w:r>
    </w:p>
    <w:p w14:paraId="0C63FFFB" w14:textId="77777777" w:rsidR="0007287D" w:rsidRPr="00502DB3" w:rsidRDefault="0007287D" w:rsidP="0007287D">
      <w:pPr>
        <w:spacing w:after="120" w:line="259" w:lineRule="auto"/>
        <w:ind w:left="567"/>
        <w:jc w:val="both"/>
        <w:rPr>
          <w:i/>
          <w:sz w:val="24"/>
          <w:szCs w:val="24"/>
        </w:rPr>
      </w:pPr>
      <w:r w:rsidRPr="00502DB3">
        <w:rPr>
          <w:i/>
          <w:sz w:val="24"/>
          <w:szCs w:val="24"/>
        </w:rPr>
        <w:t>A questo fine, Legacoop intende aprire un dialogo con il mondo delle istituzioni, dell’economia, della cultura, della politica e con la società nel suo complesso. Per un impegno che non si esaurisca nei due giorni dell’evento, ma che prosegua per tutto il 2024 e nel 2025 sia a livello nazionale che territoriale, in vista anche della successiva Biennale 2026, che cadrà nel 140° anniversario della fondazione di Legacoop e del movimento cooperativo in Italia</w:t>
      </w:r>
    </w:p>
    <w:p w14:paraId="735FFE4C" w14:textId="77777777" w:rsidR="0007287D" w:rsidRPr="00502DB3" w:rsidRDefault="0007287D" w:rsidP="0007287D">
      <w:pPr>
        <w:numPr>
          <w:ilvl w:val="1"/>
          <w:numId w:val="1"/>
        </w:numPr>
        <w:spacing w:after="120" w:line="259" w:lineRule="auto"/>
        <w:ind w:left="426" w:firstLine="0"/>
        <w:rPr>
          <w:b/>
          <w:i/>
          <w:sz w:val="24"/>
          <w:szCs w:val="24"/>
        </w:rPr>
      </w:pPr>
      <w:r w:rsidRPr="00502DB3">
        <w:rPr>
          <w:b/>
          <w:i/>
          <w:sz w:val="24"/>
          <w:szCs w:val="24"/>
        </w:rPr>
        <w:t>LEGACOOP</w:t>
      </w:r>
    </w:p>
    <w:p w14:paraId="44AB99B4" w14:textId="77777777" w:rsidR="0007287D" w:rsidRPr="00502DB3" w:rsidRDefault="0007287D" w:rsidP="0007287D">
      <w:pPr>
        <w:spacing w:after="120" w:line="259" w:lineRule="auto"/>
        <w:ind w:left="567"/>
        <w:jc w:val="both"/>
        <w:rPr>
          <w:i/>
          <w:sz w:val="24"/>
          <w:szCs w:val="24"/>
        </w:rPr>
      </w:pPr>
      <w:r w:rsidRPr="00502DB3">
        <w:rPr>
          <w:i/>
          <w:sz w:val="24"/>
          <w:szCs w:val="24"/>
        </w:rPr>
        <w:t>Legacoop è la prima e principale associazione di rappresentanza delle cooperative italiane. Una realtà che unisce sette milioni e mezzo di cittadine e cittadini in qualità di soci, e che rappresenta aziende che danno lavoro a quasi mezzo milione di lavoratori e fatturano ogni anno oltre 86 miliardi di euro in tutti i settori e in tutti i territori italiani. Un’associazione fondata nel 1886, cui oggi aderiscono oltre diecimila cooperative: dai leader nazionali in settori</w:t>
      </w:r>
      <w:r>
        <w:rPr>
          <w:i/>
          <w:sz w:val="24"/>
          <w:szCs w:val="24"/>
        </w:rPr>
        <w:t xml:space="preserve"> </w:t>
      </w:r>
      <w:r w:rsidRPr="00502DB3">
        <w:rPr>
          <w:i/>
          <w:sz w:val="24"/>
          <w:szCs w:val="24"/>
        </w:rPr>
        <w:t>strategici come le costruzioni, l’agroalimentare e la distribuzione, fino alle tantissime piccole e medie realtà che garantiscono ogni giorno servizi sociali e assistenziali fondamentali per il Paese, sempre pensando prima alle persone che al profitto. Con l’obiettivo di sostenere un modello di sviluppo che non sia solo economicamente vantaggioso, ma giusto, equo, sostenibile: in una parola, cooperativo.</w:t>
      </w:r>
    </w:p>
    <w:p w14:paraId="06345E0B" w14:textId="77777777" w:rsidR="000351D4" w:rsidRDefault="000351D4" w:rsidP="0007287D">
      <w:pPr>
        <w:ind w:left="567"/>
      </w:pPr>
    </w:p>
    <w:sectPr w:rsidR="000351D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9D59A0"/>
    <w:multiLevelType w:val="multilevel"/>
    <w:tmpl w:val="2BF6C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89753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hideSpellingErrors/>
  <w:hideGrammaticalErrors/>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87D"/>
    <w:rsid w:val="000351D4"/>
    <w:rsid w:val="0007287D"/>
    <w:rsid w:val="00566FE2"/>
    <w:rsid w:val="00D45AE7"/>
    <w:rsid w:val="00DE0711"/>
    <w:rsid w:val="00FA44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5EE39"/>
  <w15:chartTrackingRefBased/>
  <w15:docId w15:val="{6683958D-125B-4392-927E-74133972C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7287D"/>
    <w:pPr>
      <w:spacing w:after="0" w:line="240" w:lineRule="auto"/>
    </w:pPr>
    <w:rPr>
      <w:rFonts w:ascii="Aptos" w:hAnsi="Aptos" w:cs="Aptos"/>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b6abc92-aec8-4af2-95f8-5ef038a17f1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9F70EBB728815B4589A07B9DA34AAB9A" ma:contentTypeVersion="18" ma:contentTypeDescription="Creare un nuovo documento." ma:contentTypeScope="" ma:versionID="a35d4246e9bcdf9a852c8b2ebd483fa7">
  <xsd:schema xmlns:xsd="http://www.w3.org/2001/XMLSchema" xmlns:xs="http://www.w3.org/2001/XMLSchema" xmlns:p="http://schemas.microsoft.com/office/2006/metadata/properties" xmlns:ns3="db6abc92-aec8-4af2-95f8-5ef038a17f14" xmlns:ns4="39722538-c91a-4711-813c-59ae5758daef" targetNamespace="http://schemas.microsoft.com/office/2006/metadata/properties" ma:root="true" ma:fieldsID="b84c72e40e62b434c8985ae223687f89" ns3:_="" ns4:_="">
    <xsd:import namespace="db6abc92-aec8-4af2-95f8-5ef038a17f14"/>
    <xsd:import namespace="39722538-c91a-4711-813c-59ae5758dae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abc92-aec8-4af2-95f8-5ef038a17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722538-c91a-4711-813c-59ae5758dae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SharingHintHash" ma:index="2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12D1B2-80A3-470C-838B-E1EED4C0BFD5}">
  <ds:schemaRefs>
    <ds:schemaRef ds:uri="http://schemas.microsoft.com/office/2006/metadata/properties"/>
    <ds:schemaRef ds:uri="http://schemas.microsoft.com/office/infopath/2007/PartnerControls"/>
    <ds:schemaRef ds:uri="db6abc92-aec8-4af2-95f8-5ef038a17f14"/>
  </ds:schemaRefs>
</ds:datastoreItem>
</file>

<file path=customXml/itemProps2.xml><?xml version="1.0" encoding="utf-8"?>
<ds:datastoreItem xmlns:ds="http://schemas.openxmlformats.org/officeDocument/2006/customXml" ds:itemID="{E0A097A1-7ED4-4DB0-941B-81205D51F6EF}">
  <ds:schemaRefs>
    <ds:schemaRef ds:uri="http://schemas.microsoft.com/sharepoint/v3/contenttype/forms"/>
  </ds:schemaRefs>
</ds:datastoreItem>
</file>

<file path=customXml/itemProps3.xml><?xml version="1.0" encoding="utf-8"?>
<ds:datastoreItem xmlns:ds="http://schemas.openxmlformats.org/officeDocument/2006/customXml" ds:itemID="{89D3F0D2-F6A7-4477-B66D-06B24DFF4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abc92-aec8-4af2-95f8-5ef038a17f14"/>
    <ds:schemaRef ds:uri="39722538-c91a-4711-813c-59ae5758d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489</Words>
  <Characters>2788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Massimo Tognoni</dc:creator>
  <cp:keywords/>
  <dc:description/>
  <cp:lastModifiedBy>Massimo Tognoni</cp:lastModifiedBy>
  <cp:revision>1</cp:revision>
  <dcterms:created xsi:type="dcterms:W3CDTF">2024-10-03T10:14:00Z</dcterms:created>
  <dcterms:modified xsi:type="dcterms:W3CDTF">2024-10-03T10:17:00Z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0x0101009F70EBB728815B4589A07B9DA34AAB9A</vt:lpwstr>
  </property>
</Properties>
</file>